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7F" w:rsidRDefault="00A1767F" w:rsidP="00A1767F">
      <w:pPr>
        <w:spacing w:line="240" w:lineRule="exact"/>
        <w:rPr>
          <w:szCs w:val="27"/>
        </w:rPr>
      </w:pPr>
      <w:r>
        <w:rPr>
          <w:szCs w:val="27"/>
        </w:rPr>
        <w:t xml:space="preserve">Основания для перерасчета </w:t>
      </w:r>
      <w:r w:rsidR="00636B41">
        <w:rPr>
          <w:szCs w:val="27"/>
        </w:rPr>
        <w:t xml:space="preserve">платы </w:t>
      </w:r>
      <w:bookmarkStart w:id="0" w:name="_GoBack"/>
      <w:bookmarkEnd w:id="0"/>
      <w:r>
        <w:rPr>
          <w:szCs w:val="27"/>
        </w:rPr>
        <w:t>за коммунальные услуги</w:t>
      </w:r>
    </w:p>
    <w:p w:rsidR="00A1767F" w:rsidRDefault="00A1767F" w:rsidP="00A1767F">
      <w:pPr>
        <w:ind w:firstLine="709"/>
        <w:jc w:val="both"/>
        <w:rPr>
          <w:rFonts w:cs="Times New Roman"/>
          <w:szCs w:val="28"/>
        </w:rPr>
      </w:pPr>
    </w:p>
    <w:p w:rsidR="00A1767F" w:rsidRDefault="00A1767F" w:rsidP="00A176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 ч. 1 ст. 157 ЖК РФ р</w:t>
      </w:r>
      <w:r w:rsidRPr="006622F0">
        <w:rPr>
          <w:rFonts w:eastAsia="Times New Roman" w:cs="Times New Roman"/>
          <w:szCs w:val="28"/>
          <w:lang w:eastAsia="ru-RU"/>
        </w:rPr>
        <w:t xml:space="preserve">азмер платы за предоставляемые коммунальные услуги определяется исходя из показаний индивидуальных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622F0">
        <w:rPr>
          <w:rFonts w:eastAsia="Times New Roman" w:cs="Times New Roman"/>
          <w:szCs w:val="28"/>
          <w:lang w:eastAsia="ru-RU"/>
        </w:rPr>
        <w:t xml:space="preserve">и коллективных (общедомовых) приборов учета </w:t>
      </w:r>
      <w:r w:rsidRPr="006A7480">
        <w:rPr>
          <w:rFonts w:eastAsia="Times New Roman" w:cs="Times New Roman"/>
          <w:szCs w:val="28"/>
          <w:lang w:eastAsia="ru-RU"/>
        </w:rPr>
        <w:t>за расчетный период, а при их отсутствии – исходя из нормативов потребления коммунальн</w:t>
      </w:r>
      <w:r>
        <w:rPr>
          <w:rFonts w:eastAsia="Times New Roman" w:cs="Times New Roman"/>
          <w:szCs w:val="28"/>
          <w:lang w:eastAsia="ru-RU"/>
        </w:rPr>
        <w:t>ых</w:t>
      </w:r>
      <w:r w:rsidRPr="006A7480">
        <w:rPr>
          <w:rFonts w:eastAsia="Times New Roman" w:cs="Times New Roman"/>
          <w:szCs w:val="28"/>
          <w:lang w:eastAsia="ru-RU"/>
        </w:rPr>
        <w:t xml:space="preserve"> услуг. </w:t>
      </w:r>
    </w:p>
    <w:p w:rsidR="00A1767F" w:rsidRPr="00AC75CB" w:rsidRDefault="00A1767F" w:rsidP="00A176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A7480">
        <w:rPr>
          <w:rFonts w:eastAsia="Times New Roman" w:cs="Times New Roman"/>
          <w:szCs w:val="28"/>
          <w:lang w:eastAsia="ru-RU"/>
        </w:rPr>
        <w:t xml:space="preserve">Вместе с тем законодательством </w:t>
      </w:r>
      <w:r w:rsidRPr="00AC75CB">
        <w:rPr>
          <w:rFonts w:eastAsia="Times New Roman" w:cs="Times New Roman"/>
          <w:szCs w:val="28"/>
          <w:lang w:eastAsia="ru-RU"/>
        </w:rPr>
        <w:t xml:space="preserve">предусмотрен ряд ситуаций, когда возможен перерасчет коммунальных платежей, что нашло свое отражение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AC75CB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C75CB">
        <w:rPr>
          <w:szCs w:val="28"/>
        </w:rPr>
        <w:t>Правил</w:t>
      </w:r>
      <w:r>
        <w:rPr>
          <w:szCs w:val="28"/>
        </w:rPr>
        <w:t>ах</w:t>
      </w:r>
      <w:r w:rsidRPr="00AC75CB">
        <w:rPr>
          <w:szCs w:val="28"/>
        </w:rPr>
        <w:t xml:space="preserve"> предоставления коммунальных услуг собственникам и пользователям помещений в МКД и жилых домов, утвержденных постановлением Правительства РФ от 06.05.2011 № 354 (далее – Правила </w:t>
      </w:r>
      <w:r>
        <w:rPr>
          <w:szCs w:val="28"/>
        </w:rPr>
        <w:br/>
      </w:r>
      <w:r w:rsidRPr="00AC75CB">
        <w:rPr>
          <w:szCs w:val="28"/>
        </w:rPr>
        <w:t>№ 354)</w:t>
      </w:r>
      <w:r>
        <w:rPr>
          <w:szCs w:val="28"/>
        </w:rPr>
        <w:t>.</w:t>
      </w:r>
    </w:p>
    <w:p w:rsidR="00A1767F" w:rsidRPr="00AC75CB" w:rsidRDefault="00A1767F" w:rsidP="00A176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C75CB">
        <w:rPr>
          <w:rFonts w:eastAsia="Times New Roman" w:cs="Times New Roman"/>
          <w:szCs w:val="28"/>
          <w:lang w:eastAsia="ru-RU"/>
        </w:rPr>
        <w:t>При этом такой п</w:t>
      </w:r>
      <w:r w:rsidRPr="00AC75CB">
        <w:rPr>
          <w:szCs w:val="28"/>
        </w:rPr>
        <w:t>ерерасчет может быть произведен как в пользу потребителя, так и с повышающими коэффициентами.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1767F" w:rsidRPr="00AC75CB" w:rsidTr="0058701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767F" w:rsidRDefault="00A1767F" w:rsidP="0058701D">
            <w:pPr>
              <w:spacing w:line="168" w:lineRule="atLeast"/>
              <w:ind w:firstLine="709"/>
              <w:jc w:val="both"/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>Согласно ч. 4 ст. 157 ЖК РФ</w:t>
            </w:r>
            <w:r>
              <w:rPr>
                <w:rFonts w:eastAsia="Times New Roman" w:cs="Times New Roman"/>
                <w:szCs w:val="28"/>
                <w:lang w:eastAsia="ru-RU"/>
              </w:rPr>
              <w:t>, п. 98 Правил № 354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 при предоставлении коммунальных услуг ненадлежащего качества и (или) с перерывами, превышающими установленную продолжительность, размер платы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>за коммунальные услуги снижается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t>вплоть до полного освобождения потребителя от оплаты такой услуги.</w:t>
            </w:r>
          </w:p>
          <w:p w:rsidR="00A1767F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Исполнителем коммунальных услуг должно быть обеспечено                              их бесперебойное предоставление круглосуточно в течение года.</w:t>
            </w:r>
          </w:p>
          <w:p w:rsidR="00A1767F" w:rsidRPr="008F6916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Периоды допустимой продолжительности коммунальных услуг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 порядок исчисления платы при их превышении определен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Приложением № 1 к Правилам № 354 (Требования к качеству коммунальных услуг) и составляют для холодного, горячего водоснабжения, водоотведения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t>8 часов (суммарно) в течение 1 месяца, 4 часа единовременно (ч</w:t>
            </w:r>
            <w:r w:rsidRPr="008F6916">
              <w:rPr>
                <w:rFonts w:eastAsia="Times New Roman" w:cs="Times New Roman"/>
                <w:szCs w:val="28"/>
                <w:lang w:eastAsia="ru-RU"/>
              </w:rPr>
              <w:t>астные случаи перерывов регламентированы отдельными подзаконными актами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); </w:t>
            </w:r>
            <w:r w:rsidRPr="008F6916">
              <w:rPr>
                <w:szCs w:val="28"/>
              </w:rPr>
              <w:t xml:space="preserve">для электроснабжения - 2 часа (при наличии двух независимых взаимно резервирующих источников питания) и 24 часа (при наличии 1 источника питания), газоснабжение – не </w:t>
            </w:r>
            <w:r w:rsidRPr="008F6916">
              <w:rPr>
                <w:rFonts w:eastAsia="Times New Roman" w:cs="Times New Roman"/>
                <w:szCs w:val="28"/>
                <w:lang w:eastAsia="ru-RU"/>
              </w:rPr>
              <w:t xml:space="preserve">более 4 часов (суммарно) в течение месяца, отопление – не более 24 часов (суммарно) в течение месяца, </w:t>
            </w:r>
            <w:r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Pr="008F6916">
              <w:rPr>
                <w:rFonts w:eastAsia="Times New Roman" w:cs="Times New Roman"/>
                <w:szCs w:val="28"/>
                <w:lang w:eastAsia="ru-RU"/>
              </w:rPr>
              <w:t>е более 16, 8 и 4 часов единовременно (в зависимости от температуры воздуха в жилых помещениях), для вывоза твердых коммунальных отходов - не более 72 часов (суммарно) в течение 1 месяца; не более 48 и 24 часов единовременно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F6916">
              <w:rPr>
                <w:rFonts w:eastAsia="Times New Roman" w:cs="Times New Roman"/>
                <w:szCs w:val="28"/>
                <w:lang w:eastAsia="ru-RU"/>
              </w:rPr>
              <w:t>(в зависимости от среднесуточной температуры воздуха).</w:t>
            </w:r>
          </w:p>
          <w:p w:rsidR="00A1767F" w:rsidRPr="00AC75CB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По общему правилу факт непредоставления или ненадлежащего предоставления коммунальных услуг подтверждается актом проверки. Вместе         с тем он может быть подтвержден любыми средствами доказывания, предусмотренными законом, в том числе показаниями свидетелей, видеозаписями или заключением эксперта. </w:t>
            </w:r>
          </w:p>
          <w:p w:rsidR="00A1767F" w:rsidRPr="00AC75CB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>Следует обратить внимание, что согласно п. 61 Правил № 354 излишне уплаченные суммы подлежат зачету в счет оплаты будущих расчетных периодов.</w:t>
            </w:r>
          </w:p>
          <w:p w:rsidR="00A1767F" w:rsidRPr="00AC75CB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В сторону снижения платы перерасчет может быть произведен при временном (на срок более 5 календарных дней подряд) отсутствии 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lastRenderedPageBreak/>
              <w:t>потребителя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>жило</w:t>
            </w:r>
            <w:r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 помещение, в котором он проживает, не оборудован</w:t>
            </w:r>
            <w:r>
              <w:rPr>
                <w:rFonts w:eastAsia="Times New Roman" w:cs="Times New Roman"/>
                <w:szCs w:val="28"/>
                <w:lang w:eastAsia="ru-RU"/>
              </w:rPr>
              <w:t>ном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 индивидуальным или общим (квартирным) прибором учета в связи с отсутствием технической возможности его установки, что закреплено п. п. 86, 148(44) Правил № 354.</w:t>
            </w:r>
          </w:p>
          <w:p w:rsidR="00A1767F" w:rsidRPr="00AC75CB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>Такой перерасчет производится по заявлению потребителя лицом, предоставляющим коммунальные услуги, исходя из количества полных календарных дней отсутствия потребителя и предоставлении подтверждающих документов.</w:t>
            </w:r>
          </w:p>
          <w:p w:rsidR="00A1767F" w:rsidRPr="00AC75CB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При этом неиспользование собственником принадлежащего ему жилого помещения для постоянного проживания не является основанием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>для перерасчета размера платы за коммунальную услугу по обращению с твердыми коммунальными отходами.</w:t>
            </w:r>
          </w:p>
          <w:p w:rsidR="00A1767F" w:rsidRPr="00AC75CB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Необходимо отметить, что по этому основанию не пересчитывается размер платы за отопление, электроснабжение и газоснабжение для целей отопления жилых помещений, а также за коммунальные услуги на общедомовые нужды. </w:t>
            </w:r>
          </w:p>
          <w:p w:rsidR="00A1767F" w:rsidRPr="00AC75CB" w:rsidRDefault="00A1767F" w:rsidP="0058701D">
            <w:pPr>
              <w:spacing w:line="16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Кроме того, согласно </w:t>
            </w:r>
            <w:proofErr w:type="spellStart"/>
            <w:r w:rsidRPr="00AC75CB">
              <w:rPr>
                <w:rFonts w:eastAsia="Times New Roman" w:cs="Times New Roman"/>
                <w:szCs w:val="28"/>
                <w:lang w:eastAsia="ru-RU"/>
              </w:rPr>
              <w:t>п.п</w:t>
            </w:r>
            <w:proofErr w:type="spellEnd"/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. 86-91, 97 Правил № 354, плата за услугу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по водоотведению может быть пересчитана только если пересчитывается плата за коммунальную услугу по холодному или горячему водоснабжению. </w:t>
            </w:r>
          </w:p>
          <w:p w:rsidR="00A1767F" w:rsidRDefault="00A1767F" w:rsidP="0058701D">
            <w:pPr>
              <w:spacing w:line="28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Доначисление платы за коммунальные услуги возможно в случае несанкционированного подключения потребителем внутриквартирного оборудования к внутридомовым инженерным системам; если обнаружено несанкционированное вмешательство в работу прибора учета, находящегося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 xml:space="preserve">у потребителя, вызвавшее нарушение показателей (п. 81(11) Правил № 354);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</w:t>
            </w:r>
            <w:r w:rsidRPr="00AC75CB">
              <w:rPr>
                <w:rFonts w:eastAsia="Times New Roman" w:cs="Times New Roman"/>
                <w:szCs w:val="28"/>
                <w:lang w:eastAsia="ru-RU"/>
              </w:rPr>
              <w:t>при недопуске исполнителя два раза и более в помещение для проверки приборов учета; при двукратном недопуске в помещение представителей гарантирующего поставщика (сетевой организации) для установки приборов учета электроэнергии, ввода их в эксплуатацию, проверки состояния или проведения работ по обслуживанию и подключению приборов учета к интеллектуальной системе учета электроэнергии (п. п. 60(1), 60(3), 80(1) Правил № 354).</w:t>
            </w:r>
          </w:p>
          <w:p w:rsidR="00A1767F" w:rsidRDefault="00A1767F" w:rsidP="0058701D">
            <w:pPr>
              <w:spacing w:line="28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аконодательством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установлены также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случаи обязательного перерасчета платы за коммунальные услуги,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 числе которых </w:t>
            </w:r>
            <w:r>
              <w:rPr>
                <w:rFonts w:eastAsia="Times New Roman" w:cs="Times New Roman"/>
                <w:szCs w:val="28"/>
                <w:lang w:eastAsia="ru-RU"/>
              </w:rPr>
              <w:t>ежегодн</w:t>
            </w:r>
            <w:r>
              <w:rPr>
                <w:rFonts w:eastAsia="Times New Roman" w:cs="Times New Roman"/>
                <w:szCs w:val="28"/>
                <w:lang w:eastAsia="ru-RU"/>
              </w:rPr>
              <w:t>ая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корректировк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платы за отопление, проведение которой зависит от способа оплаты коммунальной услуги – только лишь в течение отопительного периода либо равномерно в течение года, а также оборудован ли многоквартирный дом коллективным (общедомовым) прибором учета тепловой энергии или нет, оборудованы ли помещения в таком доме индивидуальными приборами учета тепловой энергии. Подробный порядок корректировки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платы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определен Приложением № 2 к Правилам № 354.</w:t>
            </w:r>
          </w:p>
          <w:p w:rsidR="00A1767F" w:rsidRDefault="00A1767F" w:rsidP="0058701D">
            <w:pPr>
              <w:spacing w:line="288" w:lineRule="atLeast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Так, е</w:t>
            </w:r>
            <w:r w:rsidRPr="00003922">
              <w:rPr>
                <w:szCs w:val="28"/>
              </w:rPr>
              <w:t xml:space="preserve">сли оплата коммунальной услуги по отоплению осуществляется равномерно в течение календарного года на основании показаний индивидуального (квартирного) и (или) коллективного (общедомового) приборов учета, размер такой платы корректируется исполнителем в I </w:t>
            </w:r>
            <w:r w:rsidRPr="00003922">
              <w:rPr>
                <w:szCs w:val="28"/>
              </w:rPr>
              <w:lastRenderedPageBreak/>
              <w:t xml:space="preserve">квартале года, следующего за расчетным годом (п. 42(1) Правил; п. 3(4) Приложения </w:t>
            </w:r>
            <w:r>
              <w:rPr>
                <w:szCs w:val="28"/>
              </w:rPr>
              <w:t>№</w:t>
            </w:r>
            <w:r w:rsidRPr="00003922">
              <w:rPr>
                <w:szCs w:val="28"/>
              </w:rPr>
              <w:t xml:space="preserve"> 2 к Правилам).</w:t>
            </w:r>
          </w:p>
          <w:p w:rsidR="00A1767F" w:rsidRPr="00AC75CB" w:rsidRDefault="00A1767F" w:rsidP="0058701D">
            <w:pPr>
              <w:spacing w:line="288" w:lineRule="atLeast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03922">
              <w:rPr>
                <w:szCs w:val="28"/>
              </w:rPr>
              <w:t>Также ежегодная корректировка размера платы за отопление осуществляется, если в жилых или нежилых помещениях многоквартирного дома полностью или частично отсутствуют индивидуальные или общие (квартирные) приборы учета, но есть коллективные (общедомовые) приборы учета</w:t>
            </w:r>
            <w:r>
              <w:rPr>
                <w:szCs w:val="28"/>
              </w:rPr>
              <w:t xml:space="preserve"> </w:t>
            </w:r>
            <w:r w:rsidRPr="00003922">
              <w:rPr>
                <w:szCs w:val="28"/>
              </w:rPr>
              <w:t xml:space="preserve">и помещения, площадь которых составляет более 50% всех помещений многоквартирного дома, которые оборудованы распределителями (п. 42(1) Правил; п. 6 Приложения </w:t>
            </w:r>
            <w:r w:rsidR="00B01676">
              <w:rPr>
                <w:szCs w:val="28"/>
              </w:rPr>
              <w:t>№</w:t>
            </w:r>
            <w:r w:rsidRPr="00003922">
              <w:rPr>
                <w:szCs w:val="28"/>
              </w:rPr>
              <w:t xml:space="preserve"> 2 к Правилам). </w:t>
            </w:r>
          </w:p>
        </w:tc>
      </w:tr>
    </w:tbl>
    <w:p w:rsidR="00421F9A" w:rsidRDefault="00421F9A"/>
    <w:sectPr w:rsidR="0042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7F"/>
    <w:rsid w:val="002539FF"/>
    <w:rsid w:val="00421F9A"/>
    <w:rsid w:val="00636B41"/>
    <w:rsid w:val="00A1767F"/>
    <w:rsid w:val="00B0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7C6E"/>
  <w15:chartTrackingRefBased/>
  <w15:docId w15:val="{C2FCD9D9-B340-4C32-B7C1-2D21B1E0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67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Лабынцева Мария Сергеевна</dc:creator>
  <cp:keywords/>
  <dc:description/>
  <cp:lastModifiedBy>Лабынцева Мария Сергеевна</cp:lastModifiedBy>
  <cp:revision>3</cp:revision>
  <dcterms:created xsi:type="dcterms:W3CDTF">2025-03-06T10:42:00Z</dcterms:created>
  <dcterms:modified xsi:type="dcterms:W3CDTF">2025-03-06T12:44:00Z</dcterms:modified>
</cp:coreProperties>
</file>